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AB3" w:rsidRDefault="006729EC" w:rsidP="006729EC">
      <w:pPr>
        <w:jc w:val="center"/>
        <w:rPr>
          <w:rFonts w:ascii="Arial" w:hAnsi="Arial" w:cs="Arial"/>
        </w:rPr>
      </w:pPr>
      <w:bookmarkStart w:id="0" w:name="_GoBack"/>
      <w:bookmarkEnd w:id="0"/>
      <w:r w:rsidRPr="006729EC">
        <w:rPr>
          <w:rFonts w:ascii="Arial" w:hAnsi="Arial" w:cs="Arial"/>
          <w:b/>
          <w:bCs/>
        </w:rPr>
        <w:t xml:space="preserve">Richtlinie zur Durchführung der Rehabilitation und Teilhabe </w:t>
      </w:r>
      <w:r w:rsidRPr="006729EC">
        <w:rPr>
          <w:rFonts w:ascii="Arial" w:hAnsi="Arial" w:cs="Arial"/>
          <w:b/>
          <w:bCs/>
        </w:rPr>
        <w:br/>
        <w:t>behinderter Menschen (SGB IX) im öffentlichen Dienst</w:t>
      </w:r>
      <w:r w:rsidRPr="006729EC">
        <w:rPr>
          <w:rFonts w:ascii="Arial" w:hAnsi="Arial" w:cs="Arial"/>
          <w:b/>
          <w:bCs/>
        </w:rPr>
        <w:br/>
        <w:t>im Lande Nordrhein-Westfalen</w:t>
      </w:r>
      <w:r w:rsidRPr="006729EC">
        <w:rPr>
          <w:rFonts w:ascii="Arial" w:hAnsi="Arial" w:cs="Arial"/>
          <w:b/>
          <w:bCs/>
        </w:rPr>
        <w:br/>
      </w:r>
      <w:r w:rsidR="00C31AB3">
        <w:rPr>
          <w:rFonts w:ascii="Arial" w:hAnsi="Arial" w:cs="Arial"/>
        </w:rPr>
        <w:t>RdErl. d. Innenministeriums</w:t>
      </w:r>
    </w:p>
    <w:p w:rsidR="001C363D" w:rsidRPr="006729EC" w:rsidRDefault="006729EC" w:rsidP="006729EC">
      <w:pPr>
        <w:jc w:val="center"/>
        <w:rPr>
          <w:rFonts w:ascii="Arial" w:hAnsi="Arial" w:cs="Arial"/>
        </w:rPr>
      </w:pPr>
      <w:r w:rsidRPr="006729EC">
        <w:rPr>
          <w:rFonts w:ascii="Arial" w:hAnsi="Arial" w:cs="Arial"/>
        </w:rPr>
        <w:t xml:space="preserve">v. 14.11.2003 </w:t>
      </w:r>
      <w:r w:rsidRPr="006729EC">
        <w:rPr>
          <w:rFonts w:ascii="Arial" w:hAnsi="Arial" w:cs="Arial"/>
        </w:rPr>
        <w:br/>
        <w:t>- 25 – 5.35.00 – 5/03</w:t>
      </w:r>
    </w:p>
    <w:p w:rsidR="006729EC" w:rsidRPr="006729EC" w:rsidRDefault="006729EC" w:rsidP="006729EC">
      <w:pPr>
        <w:jc w:val="center"/>
        <w:rPr>
          <w:rFonts w:ascii="Arial" w:hAnsi="Arial" w:cs="Arial"/>
        </w:rPr>
      </w:pPr>
    </w:p>
    <w:p w:rsidR="006729EC" w:rsidRPr="006729EC" w:rsidRDefault="006729EC" w:rsidP="006729EC">
      <w:pPr>
        <w:jc w:val="center"/>
        <w:rPr>
          <w:rFonts w:ascii="Arial" w:hAnsi="Arial" w:cs="Arial"/>
        </w:rPr>
      </w:pPr>
      <w:r w:rsidRPr="006729EC">
        <w:rPr>
          <w:rFonts w:ascii="Arial" w:hAnsi="Arial" w:cs="Arial"/>
        </w:rPr>
        <w:t xml:space="preserve">– Auszug – </w:t>
      </w:r>
    </w:p>
    <w:p w:rsidR="006729EC" w:rsidRPr="006729EC" w:rsidRDefault="006729EC" w:rsidP="006729EC">
      <w:pPr>
        <w:spacing w:before="100" w:beforeAutospacing="1" w:after="120"/>
        <w:rPr>
          <w:rFonts w:ascii="Arial" w:hAnsi="Arial" w:cs="Arial"/>
        </w:rPr>
      </w:pPr>
      <w:r w:rsidRPr="006729EC">
        <w:rPr>
          <w:rFonts w:ascii="Arial" w:hAnsi="Arial" w:cs="Arial"/>
          <w:b/>
          <w:bCs/>
        </w:rPr>
        <w:t xml:space="preserve">10 </w:t>
      </w:r>
      <w:r w:rsidRPr="006729EC">
        <w:rPr>
          <w:rFonts w:ascii="Arial" w:hAnsi="Arial" w:cs="Arial"/>
          <w:b/>
          <w:bCs/>
        </w:rPr>
        <w:br/>
        <w:t xml:space="preserve">Beurteilung </w:t>
      </w:r>
    </w:p>
    <w:p w:rsidR="006729EC" w:rsidRPr="006729EC" w:rsidRDefault="006729EC" w:rsidP="006729EC">
      <w:pPr>
        <w:spacing w:before="100" w:beforeAutospacing="1" w:after="120"/>
        <w:ind w:firstLine="12"/>
        <w:rPr>
          <w:rFonts w:ascii="Arial" w:hAnsi="Arial" w:cs="Arial"/>
        </w:rPr>
      </w:pPr>
      <w:r w:rsidRPr="006729EC">
        <w:rPr>
          <w:rFonts w:ascii="Arial" w:hAnsi="Arial" w:cs="Arial"/>
        </w:rPr>
        <w:t>10.1</w:t>
      </w:r>
      <w:r w:rsidRPr="006729EC">
        <w:rPr>
          <w:rFonts w:ascii="Arial" w:hAnsi="Arial" w:cs="Arial"/>
        </w:rPr>
        <w:br/>
      </w:r>
      <w:r w:rsidRPr="006729EC">
        <w:rPr>
          <w:rFonts w:ascii="Arial" w:hAnsi="Arial" w:cs="Arial"/>
          <w:snapToGrid w:val="0"/>
        </w:rPr>
        <w:t xml:space="preserve">Im Beurteilungsverfahren gelten für schwerbehinderte Menschen die jeweils gültigen Beurteilungsrichtlinien unter Beachtung des Grundsatzes, dass schwerbehinderte Menschen zur Erbringung gleichwertiger Leistungen i. d. R. mehr Energie aufwenden müssen als nicht behinderte Menschen. </w:t>
      </w:r>
      <w:r w:rsidRPr="006729EC">
        <w:rPr>
          <w:rFonts w:ascii="Arial" w:hAnsi="Arial" w:cs="Arial"/>
        </w:rPr>
        <w:t>Schwerbehinderte Menschen dürfen wegen ihrer Behinderung nicht benachteiligt werden (§ 81 Abs. 2 SGB IX).</w:t>
      </w:r>
    </w:p>
    <w:p w:rsidR="006729EC" w:rsidRPr="006729EC" w:rsidRDefault="006729EC" w:rsidP="006729EC">
      <w:pPr>
        <w:spacing w:before="100" w:beforeAutospacing="1" w:after="120"/>
        <w:rPr>
          <w:rFonts w:ascii="Arial" w:hAnsi="Arial" w:cs="Arial"/>
        </w:rPr>
      </w:pPr>
      <w:r w:rsidRPr="006729EC">
        <w:rPr>
          <w:rFonts w:ascii="Arial" w:hAnsi="Arial" w:cs="Arial"/>
        </w:rPr>
        <w:t>10.2</w:t>
      </w:r>
      <w:r w:rsidRPr="006729EC">
        <w:rPr>
          <w:rFonts w:ascii="Arial" w:hAnsi="Arial" w:cs="Arial"/>
        </w:rPr>
        <w:br/>
        <w:t>Bei der Beurteilung der Leistung schwerbehinderter Menschen ist eine etwaige Minderung der Arbeits- und Einsatzfähigkeit durch die Behinderung zu berücksichtigen (§ 13 Abs. 3 LVO).</w:t>
      </w:r>
    </w:p>
    <w:p w:rsidR="006729EC" w:rsidRPr="006729EC" w:rsidRDefault="006729EC" w:rsidP="006729EC">
      <w:pPr>
        <w:spacing w:before="100" w:beforeAutospacing="1" w:after="120"/>
        <w:rPr>
          <w:rFonts w:ascii="Arial" w:hAnsi="Arial" w:cs="Arial"/>
        </w:rPr>
      </w:pPr>
      <w:r w:rsidRPr="006729EC">
        <w:rPr>
          <w:rFonts w:ascii="Arial" w:hAnsi="Arial" w:cs="Arial"/>
        </w:rPr>
        <w:t>10.2.1</w:t>
      </w:r>
      <w:r w:rsidRPr="006729EC">
        <w:rPr>
          <w:rFonts w:ascii="Arial" w:hAnsi="Arial" w:cs="Arial"/>
        </w:rPr>
        <w:br/>
      </w:r>
      <w:r w:rsidRPr="006729EC">
        <w:rPr>
          <w:rFonts w:ascii="Arial" w:hAnsi="Arial" w:cs="Arial"/>
          <w:snapToGrid w:val="0"/>
        </w:rPr>
        <w:t>Eine geringere Quantität der Arbeitsleistung, soweit sie auf behinderungsbedingter Minderung beruht, darf das Beurteilungsergebnis nicht negativ beeinflussen.</w:t>
      </w:r>
    </w:p>
    <w:p w:rsidR="006729EC" w:rsidRPr="006729EC" w:rsidRDefault="006729EC" w:rsidP="006729EC">
      <w:pPr>
        <w:spacing w:before="100" w:beforeAutospacing="1" w:after="120"/>
        <w:rPr>
          <w:rFonts w:ascii="Arial" w:hAnsi="Arial" w:cs="Arial"/>
        </w:rPr>
      </w:pPr>
      <w:r w:rsidRPr="006729EC">
        <w:rPr>
          <w:rFonts w:ascii="Arial" w:hAnsi="Arial" w:cs="Arial"/>
        </w:rPr>
        <w:t>10.2.2</w:t>
      </w:r>
      <w:r w:rsidRPr="006729EC">
        <w:rPr>
          <w:rFonts w:ascii="Arial" w:hAnsi="Arial" w:cs="Arial"/>
        </w:rPr>
        <w:br/>
        <w:t xml:space="preserve">Die Personalstelle teilt der Schwerbehindertenvertretung die bevorstehende Beurteilung eines schwerbehinderten Menschen rechtzeitig mit und ermöglicht ihr ein vorbereitendes Gespräch mit dem Beurteiler, sofern der schwerbehinderte Mensch einem solchen Gespräch zustimmt.  Findet ein Beurteilungsgespräch statt, so soll die Schwerbehindertenvertretung auf Wunsch des zu beurteilenden schwerbehinderten Menschen hinzugezogen werden. Ist für die Beurteilung ein Beurteilungsbeitrag einzuholen, sollte der für den Beurteilungsbeitrag Verantwortliche auf Wunsch des schwerbehinderten Menschen hinzugezogen werden. In diesem Gespräch soll zwischen den Beteiligten festgestellt werden, ob eine durch die Behinderung bedingte quantitative Minderung der Arbeits- und Einsatzfähigkeit Einfluss auf die Arbeitsleistung hat. Findet ein Beurteilungsgespräch nicht statt, so ist der Schwerbehindertenvertretung auf Wunsch des zu beurteilenden schwerbehinderten Menschen Gelegenheit zu geben, ihre Auffassung, ob eine durch die Behinderung bedingte quantitative Minderung der Arbeits- und Einsatzfähigkeit Einfluss auf die Arbeitsleistung hat,  schriftlich oder mündlich gegenüber dem Beurteiler - und ggf. gegenüber dem für einen Beurteilungsbeitrag Verantwortlichen - darzulegen. </w:t>
      </w:r>
    </w:p>
    <w:p w:rsidR="006729EC" w:rsidRPr="006729EC" w:rsidRDefault="006729EC" w:rsidP="00C31AB3">
      <w:pPr>
        <w:spacing w:before="100" w:beforeAutospacing="1" w:after="120"/>
        <w:rPr>
          <w:rFonts w:ascii="Arial" w:hAnsi="Arial" w:cs="Arial"/>
        </w:rPr>
      </w:pPr>
      <w:r w:rsidRPr="006729EC">
        <w:rPr>
          <w:rFonts w:ascii="Arial" w:hAnsi="Arial" w:cs="Arial"/>
        </w:rPr>
        <w:t>10.2.3</w:t>
      </w:r>
      <w:r w:rsidRPr="006729EC">
        <w:rPr>
          <w:rFonts w:ascii="Arial" w:hAnsi="Arial" w:cs="Arial"/>
        </w:rPr>
        <w:br/>
      </w:r>
      <w:r w:rsidRPr="006729EC">
        <w:rPr>
          <w:rFonts w:ascii="Arial" w:hAnsi="Arial" w:cs="Arial"/>
          <w:snapToGrid w:val="0"/>
        </w:rPr>
        <w:t>Liegen einer Beurteilung einzelne Leistungsnachweise zu Grunde, ist die Schwerbehindertenvertretung auf Wunsch eines betroffenen schwerbehinderten Menschen berechtigt, bei der Abnahme der Leistungsnachweise anwesend zu sein, es sei denn, Rechtsvorschriften stehen dem entgegen.</w:t>
      </w:r>
    </w:p>
    <w:sectPr w:rsidR="006729EC" w:rsidRPr="006729EC">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9EC" w:rsidRDefault="006729EC" w:rsidP="006729EC">
      <w:r>
        <w:separator/>
      </w:r>
    </w:p>
  </w:endnote>
  <w:endnote w:type="continuationSeparator" w:id="0">
    <w:p w:rsidR="006729EC" w:rsidRDefault="006729EC" w:rsidP="00672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9EC" w:rsidRDefault="006729EC" w:rsidP="006729EC">
      <w:r>
        <w:separator/>
      </w:r>
    </w:p>
  </w:footnote>
  <w:footnote w:type="continuationSeparator" w:id="0">
    <w:p w:rsidR="006729EC" w:rsidRDefault="006729EC" w:rsidP="006729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9EC" w:rsidRPr="006729EC" w:rsidRDefault="006729EC">
    <w:pPr>
      <w:pStyle w:val="Kopfzeile"/>
      <w:rPr>
        <w:rFonts w:ascii="Arial" w:hAnsi="Arial" w:cs="Arial"/>
      </w:rPr>
    </w:pPr>
    <w:r w:rsidRPr="006729EC">
      <w:rPr>
        <w:rFonts w:ascii="Arial" w:hAnsi="Arial" w:cs="Arial"/>
      </w:rPr>
      <w:t>Anlage 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l3Xg7wnMRuTlHzkYJGuT7Pj2IL4=" w:salt="cFTzg0QaUhUNDpBEy77jz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9EC"/>
    <w:rsid w:val="001C363D"/>
    <w:rsid w:val="002A36BF"/>
    <w:rsid w:val="00490108"/>
    <w:rsid w:val="006729EC"/>
    <w:rsid w:val="006D6CC5"/>
    <w:rsid w:val="00C31AB3"/>
    <w:rsid w:val="00CD110D"/>
    <w:rsid w:val="00EF57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729EC"/>
    <w:pPr>
      <w:tabs>
        <w:tab w:val="center" w:pos="4536"/>
        <w:tab w:val="right" w:pos="9072"/>
      </w:tabs>
    </w:pPr>
  </w:style>
  <w:style w:type="character" w:customStyle="1" w:styleId="KopfzeileZchn">
    <w:name w:val="Kopfzeile Zchn"/>
    <w:basedOn w:val="Absatz-Standardschriftart"/>
    <w:link w:val="Kopfzeile"/>
    <w:uiPriority w:val="99"/>
    <w:rsid w:val="006729EC"/>
    <w:rPr>
      <w:sz w:val="24"/>
      <w:szCs w:val="24"/>
    </w:rPr>
  </w:style>
  <w:style w:type="paragraph" w:styleId="Fuzeile">
    <w:name w:val="footer"/>
    <w:basedOn w:val="Standard"/>
    <w:link w:val="FuzeileZchn"/>
    <w:rsid w:val="006729EC"/>
    <w:pPr>
      <w:tabs>
        <w:tab w:val="center" w:pos="4536"/>
        <w:tab w:val="right" w:pos="9072"/>
      </w:tabs>
    </w:pPr>
  </w:style>
  <w:style w:type="character" w:customStyle="1" w:styleId="FuzeileZchn">
    <w:name w:val="Fußzeile Zchn"/>
    <w:basedOn w:val="Absatz-Standardschriftart"/>
    <w:link w:val="Fuzeile"/>
    <w:rsid w:val="006729EC"/>
    <w:rPr>
      <w:sz w:val="24"/>
      <w:szCs w:val="24"/>
    </w:rPr>
  </w:style>
  <w:style w:type="paragraph" w:styleId="Textkrper">
    <w:name w:val="Body Text"/>
    <w:basedOn w:val="Standard"/>
    <w:link w:val="TextkrperZchn"/>
    <w:uiPriority w:val="99"/>
    <w:unhideWhenUsed/>
    <w:rsid w:val="006729EC"/>
    <w:pPr>
      <w:spacing w:before="100" w:beforeAutospacing="1" w:after="100" w:afterAutospacing="1"/>
    </w:pPr>
  </w:style>
  <w:style w:type="character" w:customStyle="1" w:styleId="TextkrperZchn">
    <w:name w:val="Textkörper Zchn"/>
    <w:basedOn w:val="Absatz-Standardschriftart"/>
    <w:link w:val="Textkrper"/>
    <w:uiPriority w:val="99"/>
    <w:rsid w:val="006729E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729EC"/>
    <w:pPr>
      <w:tabs>
        <w:tab w:val="center" w:pos="4536"/>
        <w:tab w:val="right" w:pos="9072"/>
      </w:tabs>
    </w:pPr>
  </w:style>
  <w:style w:type="character" w:customStyle="1" w:styleId="KopfzeileZchn">
    <w:name w:val="Kopfzeile Zchn"/>
    <w:basedOn w:val="Absatz-Standardschriftart"/>
    <w:link w:val="Kopfzeile"/>
    <w:uiPriority w:val="99"/>
    <w:rsid w:val="006729EC"/>
    <w:rPr>
      <w:sz w:val="24"/>
      <w:szCs w:val="24"/>
    </w:rPr>
  </w:style>
  <w:style w:type="paragraph" w:styleId="Fuzeile">
    <w:name w:val="footer"/>
    <w:basedOn w:val="Standard"/>
    <w:link w:val="FuzeileZchn"/>
    <w:rsid w:val="006729EC"/>
    <w:pPr>
      <w:tabs>
        <w:tab w:val="center" w:pos="4536"/>
        <w:tab w:val="right" w:pos="9072"/>
      </w:tabs>
    </w:pPr>
  </w:style>
  <w:style w:type="character" w:customStyle="1" w:styleId="FuzeileZchn">
    <w:name w:val="Fußzeile Zchn"/>
    <w:basedOn w:val="Absatz-Standardschriftart"/>
    <w:link w:val="Fuzeile"/>
    <w:rsid w:val="006729EC"/>
    <w:rPr>
      <w:sz w:val="24"/>
      <w:szCs w:val="24"/>
    </w:rPr>
  </w:style>
  <w:style w:type="paragraph" w:styleId="Textkrper">
    <w:name w:val="Body Text"/>
    <w:basedOn w:val="Standard"/>
    <w:link w:val="TextkrperZchn"/>
    <w:uiPriority w:val="99"/>
    <w:unhideWhenUsed/>
    <w:rsid w:val="006729EC"/>
    <w:pPr>
      <w:spacing w:before="100" w:beforeAutospacing="1" w:after="100" w:afterAutospacing="1"/>
    </w:pPr>
  </w:style>
  <w:style w:type="character" w:customStyle="1" w:styleId="TextkrperZchn">
    <w:name w:val="Textkörper Zchn"/>
    <w:basedOn w:val="Absatz-Standardschriftart"/>
    <w:link w:val="Textkrper"/>
    <w:uiPriority w:val="99"/>
    <w:rsid w:val="006729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91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1D4692DA.dotm</Template>
  <TotalTime>0</TotalTime>
  <Pages>1</Pages>
  <Words>303</Words>
  <Characters>2240</Characters>
  <Application>Microsoft Office Word</Application>
  <DocSecurity>8</DocSecurity>
  <Lines>45</Lines>
  <Paragraphs>10</Paragraphs>
  <ScaleCrop>false</ScaleCrop>
  <HeadingPairs>
    <vt:vector size="2" baseType="variant">
      <vt:variant>
        <vt:lpstr>Titel</vt:lpstr>
      </vt:variant>
      <vt:variant>
        <vt:i4>1</vt:i4>
      </vt:variant>
    </vt:vector>
  </HeadingPairs>
  <TitlesOfParts>
    <vt:vector size="1" baseType="lpstr">
      <vt:lpstr/>
    </vt:vector>
  </TitlesOfParts>
  <Company>MSW NRW</Company>
  <LinksUpToDate>false</LinksUpToDate>
  <CharactersWithSpaces>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Veith, Rainer</dc:creator>
  <cp:lastModifiedBy>Henrich, Cornelia</cp:lastModifiedBy>
  <cp:revision>7</cp:revision>
  <cp:lastPrinted>2017-03-07T12:27:00Z</cp:lastPrinted>
  <dcterms:created xsi:type="dcterms:W3CDTF">2016-07-05T12:35:00Z</dcterms:created>
  <dcterms:modified xsi:type="dcterms:W3CDTF">2017-07-25T08:29:00Z</dcterms:modified>
</cp:coreProperties>
</file>